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A2" w:rsidRDefault="007D4FA2" w:rsidP="007D4FA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Calendrier</w:t>
      </w:r>
    </w:p>
    <w:tbl>
      <w:tblPr>
        <w:tblW w:w="9915" w:type="dxa"/>
        <w:tblInd w:w="-288" w:type="dxa"/>
        <w:tblLayout w:type="fixed"/>
        <w:tblCellMar>
          <w:top w:w="100" w:type="dxa"/>
          <w:left w:w="80" w:type="dxa"/>
          <w:bottom w:w="100" w:type="dxa"/>
          <w:right w:w="80" w:type="dxa"/>
        </w:tblCellMar>
        <w:tblLook w:val="0600"/>
      </w:tblPr>
      <w:tblGrid>
        <w:gridCol w:w="3524"/>
        <w:gridCol w:w="6391"/>
      </w:tblGrid>
      <w:tr w:rsidR="007D4FA2" w:rsidTr="00D54019">
        <w:trPr>
          <w:trHeight w:val="450"/>
        </w:trPr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FA2" w:rsidRDefault="007D4FA2" w:rsidP="00D54019">
            <w:pPr>
              <w:widowControl w:val="0"/>
              <w:spacing w:line="240" w:lineRule="auto"/>
              <w:ind w:left="420"/>
              <w:jc w:val="both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Fonctionnaires de catégorie A + Ressortissants de l'UE</w:t>
            </w:r>
          </w:p>
        </w:tc>
      </w:tr>
      <w:tr w:rsidR="007D4FA2" w:rsidTr="00D54019">
        <w:trPr>
          <w:trHeight w:val="606"/>
        </w:trPr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 au 26 janvier 2024 inclus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FA2" w:rsidRDefault="007D4FA2" w:rsidP="00D540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Saisie des demandes des candidats sur</w:t>
            </w:r>
          </w:p>
          <w:p w:rsidR="007D4FA2" w:rsidRDefault="007D4FA2" w:rsidP="00D540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5">
              <w:r>
                <w:rPr>
                  <w:rFonts w:ascii="Calibri" w:eastAsia="Calibri" w:hAnsi="Calibri" w:cs="Calibri"/>
                  <w:sz w:val="24"/>
                  <w:szCs w:val="24"/>
                  <w:u w:val="single"/>
                </w:rPr>
                <w:t>https://i-dgrh2-app.adc.education.fr/pegase</w:t>
              </w:r>
            </w:hyperlink>
          </w:p>
        </w:tc>
      </w:tr>
      <w:tr w:rsidR="007D4FA2" w:rsidTr="00D54019">
        <w:trPr>
          <w:trHeight w:val="330"/>
        </w:trPr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 janvier au 22 mars 2024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Instruction des dossiers par les DSDEN et les rectorats</w:t>
            </w:r>
          </w:p>
        </w:tc>
      </w:tr>
      <w:tr w:rsidR="007D4FA2" w:rsidTr="00D54019">
        <w:trPr>
          <w:trHeight w:val="330"/>
        </w:trPr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 mars 2024 au plus tard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Transmission à la DGRH des dossiers retenus par les IA-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Dasen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recteurs d'académie</w:t>
            </w:r>
          </w:p>
        </w:tc>
      </w:tr>
      <w:tr w:rsidR="007D4FA2" w:rsidTr="00D54019">
        <w:trPr>
          <w:trHeight w:val="465"/>
        </w:trPr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 mai 2024 au plus tard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</w:tcBorders>
          </w:tcPr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Transmission à la DGRH du tableau des demandes de maintien, renouvellement et fin de détachement ou d'intégration dans le corps d’accueil ; joindre les pièces justificatives.</w:t>
            </w:r>
          </w:p>
        </w:tc>
      </w:tr>
      <w:tr w:rsidR="007D4FA2" w:rsidTr="00D54019">
        <w:trPr>
          <w:trHeight w:val="1816"/>
        </w:trPr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 mai 2024 au plus tard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Transmission à la DGRH des demandes d'intégration des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professeur·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écoles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détaché·es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le corps des psychologues de l'éducation nationale - spécialité EDA - lors de la constitution initiale du corps.</w:t>
            </w:r>
          </w:p>
        </w:tc>
      </w:tr>
      <w:tr w:rsidR="007D4FA2" w:rsidTr="00D54019">
        <w:trPr>
          <w:trHeight w:val="240"/>
        </w:trPr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Avril - mai 2024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</w:tcBorders>
          </w:tcPr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Instruction des dossiers par la DGRH du ministère</w:t>
            </w:r>
          </w:p>
        </w:tc>
      </w:tr>
      <w:tr w:rsidR="007D4FA2" w:rsidTr="00D54019">
        <w:trPr>
          <w:trHeight w:val="585"/>
        </w:trPr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partir du 3 juin 2024</w:t>
            </w:r>
          </w:p>
        </w:tc>
        <w:tc>
          <w:tcPr>
            <w:tcW w:w="6390" w:type="dxa"/>
            <w:tcBorders>
              <w:bottom w:val="single" w:sz="8" w:space="0" w:color="000000"/>
              <w:right w:val="single" w:sz="8" w:space="0" w:color="000000"/>
            </w:tcBorders>
          </w:tcPr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Communication des décisions ministérielles aux services départementaux (1er degré)</w:t>
            </w:r>
          </w:p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 académique (2d degré)</w:t>
            </w:r>
          </w:p>
        </w:tc>
      </w:tr>
      <w:tr w:rsidR="007D4FA2" w:rsidTr="00D54019">
        <w:trPr>
          <w:trHeight w:val="390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1er septembre 2024</w:t>
            </w:r>
          </w:p>
        </w:tc>
        <w:tc>
          <w:tcPr>
            <w:tcW w:w="6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FA2" w:rsidRDefault="007D4FA2" w:rsidP="00D54019">
            <w:pPr>
              <w:widowControl w:val="0"/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Début du détachement (ou de la période probatoire pour les militaires)</w:t>
            </w:r>
          </w:p>
        </w:tc>
      </w:tr>
    </w:tbl>
    <w:p w:rsidR="0015722C" w:rsidRDefault="0015722C"/>
    <w:sectPr w:rsidR="0015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149"/>
    <w:multiLevelType w:val="multilevel"/>
    <w:tmpl w:val="A7725B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D4FA2"/>
    <w:rsid w:val="0015722C"/>
    <w:rsid w:val="007D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-dgrh2-app.adc.education.fr/peg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988</Characters>
  <Application>Microsoft Office Word</Application>
  <DocSecurity>0</DocSecurity>
  <Lines>8</Lines>
  <Paragraphs>2</Paragraphs>
  <ScaleCrop>false</ScaleCrop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2023-12-18T10:26:00Z</dcterms:created>
  <dcterms:modified xsi:type="dcterms:W3CDTF">2023-12-18T10:26:00Z</dcterms:modified>
</cp:coreProperties>
</file>